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E5" w:rsidRPr="009749E5" w:rsidRDefault="00556A8E" w:rsidP="00AC6107">
      <w:pPr>
        <w:suppressAutoHyphens/>
        <w:overflowPunct w:val="0"/>
        <w:autoSpaceDE w:val="0"/>
        <w:ind w:left="1416" w:firstLine="708"/>
        <w:textAlignment w:val="baseline"/>
        <w:rPr>
          <w:b/>
          <w:sz w:val="36"/>
          <w:szCs w:val="36"/>
          <w:lang w:eastAsia="ar-SA"/>
        </w:rPr>
      </w:pPr>
      <w:r w:rsidRPr="009749E5">
        <w:rPr>
          <w:noProof/>
          <w:sz w:val="36"/>
          <w:szCs w:val="36"/>
          <w:lang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E78C68" wp14:editId="1E02294E">
                <wp:simplePos x="0" y="0"/>
                <wp:positionH relativeFrom="column">
                  <wp:posOffset>-423545</wp:posOffset>
                </wp:positionH>
                <wp:positionV relativeFrom="paragraph">
                  <wp:posOffset>-442595</wp:posOffset>
                </wp:positionV>
                <wp:extent cx="6686550" cy="9636125"/>
                <wp:effectExtent l="0" t="0" r="19050" b="2222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963612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183025CD" id="Rechteck 1" o:spid="_x0000_s1026" style="position:absolute;margin-left:-33.35pt;margin-top:-34.85pt;width:526.5pt;height:758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5d86gIAADQGAAAOAAAAZHJzL2Uyb0RvYy54bWysVF1vmzAUfZ+0/2DxToEECEElVUqSadI+&#10;qnXTnh3bBKtgI9sp6ab9912bhCbtyzQVJOSLr4/vOffj+ubQNuiRKc2lKLzoKvQQE0RSLnaF9+P7&#10;xs88pA0WFDdSsMJ7Ytq7Wbx/d913OZvIWjaUKQQgQud9V3i1MV0eBJrUrMX6SnZMwGYlVYsNmGoX&#10;UIV7QG+bYBKGadBLRTslCdMa/q6GTW/h8KuKEfO1qjQzqCk8iM24r3Lfrf0Gi2uc7xTuak6OYeD/&#10;iKLFXMClI9QKG4z2ir+CajlRUsvKXBHZBrKqOGGOA7CJwhds7mvcMccFxNHdKJN+O1jy5fFOIU4h&#10;dx4SuIUUfWOkNow8oMiq03c6B6f77k5Zfrr7JMmDRkKWNRY7tlRK9jXDFGJy/sHFAWtoOIq2/WdJ&#10;ARzvjXRCHSrVWkCQAB1cPp7GfLCDQQR+pmmWJgmkjcDePJ2m0SSxMQU4Px3vlDYfmGyRXRSegoQ7&#10;ePz4SZvB9eRibxNyw5vGJb0RqAfUaRq6A1o2nNpNx1LttmWj0CO2ZeOe470Xbi03ULwNbwsvG51w&#10;buVYC+puMZg3wxqCboQFZ64sh/DAOhhYuv/A2pXM73k4X2frLPbjSbr243C18pebMvbTTTRLVtNV&#10;Wa6iPzbqKM5rTikTNvBT+Ubxv5XHsZGGwhsL+IKgPtdh457XOgSXYbj0AKtLSstNEs7iaebPZsnU&#10;j6fr0L/NNqW/LKM0na1vy9v1C0prJ5N+G1aj5jYquYe03de0R5Tbopkm8wlUP+UwFyazIZEINzsY&#10;aMQoDylpfnJTu260NWoxLpTJQvselRnRByFOybbWmK4jt2epoDhOheAayPbM0HtbSZ+gfyAGe7Ud&#10;tbCopfrloR7GVuEJmKseaj4K6MB5FMd2yjkjTmYTMNT5zvZ8BwsCQEeSg1GaYTbuO8V3NdwUObZC&#10;LqFvK+46yvb0EBXEbw0YTY7JcYza2XduO6/nYb/4CwAA//8DAFBLAwQUAAYACAAAACEAnGtSHeAA&#10;AAAMAQAADwAAAGRycy9kb3ducmV2LnhtbEyPwU7DMAyG70i8Q2QkLmhLganrStNpAoHgwIHBAySN&#10;acsap2qytvD0eCe4/ZY//f5cbGfXiRGH0HpScL1MQCBV3rZUK/h4f1xkIELUZHXnCRV8Y4BteX5W&#10;6Nz6id5w3MdacAmFXCtoYuxzKUPVoNNh6Xsk3n36wenI41BLO+iJy10nb5IklU63xBca3eN9g9Vh&#10;f3QKnq5+RhOah+cDvrzu2q/MVFM0Sl1ezLs7EBHn+AfDSZ/VoWQn449kg+gULNJ0zegpbDgwscnS&#10;WxCG0dVqnYEsC/n/ifIXAAD//wMAUEsBAi0AFAAGAAgAAAAhALaDOJL+AAAA4QEAABMAAAAAAAAA&#10;AAAAAAAAAAAAAFtDb250ZW50X1R5cGVzXS54bWxQSwECLQAUAAYACAAAACEAOP0h/9YAAACUAQAA&#10;CwAAAAAAAAAAAAAAAAAvAQAAX3JlbHMvLnJlbHNQSwECLQAUAAYACAAAACEAjlOXfOoCAAA0BgAA&#10;DgAAAAAAAAAAAAAAAAAuAgAAZHJzL2Uyb0RvYy54bWxQSwECLQAUAAYACAAAACEAnGtSHeAAAAAM&#10;AQAADwAAAAAAAAAAAAAAAABEBQAAZHJzL2Rvd25yZXYueG1sUEsFBgAAAAAEAAQA8wAAAFEGAAAA&#10;AA==&#10;" filled="f" strokeweight=".26mm"/>
            </w:pict>
          </mc:Fallback>
        </mc:AlternateContent>
      </w:r>
      <w:r w:rsidR="00AF2575" w:rsidRPr="009749E5">
        <w:rPr>
          <w:b/>
          <w:sz w:val="36"/>
          <w:szCs w:val="36"/>
          <w:lang w:eastAsia="ar-SA"/>
        </w:rPr>
        <w:t>Einladung zum Vortrag von</w:t>
      </w:r>
    </w:p>
    <w:p w:rsidR="009749E5" w:rsidRPr="009749E5" w:rsidRDefault="00444CBB" w:rsidP="00AC6107">
      <w:pPr>
        <w:suppressAutoHyphens/>
        <w:overflowPunct w:val="0"/>
        <w:autoSpaceDE w:val="0"/>
        <w:jc w:val="center"/>
        <w:textAlignment w:val="baseline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Prof. Dr. Elke Wild und Daniela Stranghöner</w:t>
      </w:r>
      <w:r w:rsidR="00AC6107">
        <w:rPr>
          <w:b/>
          <w:sz w:val="36"/>
          <w:szCs w:val="36"/>
          <w:lang w:eastAsia="ar-SA"/>
        </w:rPr>
        <w:t xml:space="preserve"> (Bielefeld)</w:t>
      </w:r>
    </w:p>
    <w:p w:rsidR="009749E5" w:rsidRPr="009749E5" w:rsidRDefault="009749E5" w:rsidP="009749E5">
      <w:pPr>
        <w:suppressAutoHyphens/>
        <w:overflowPunct w:val="0"/>
        <w:autoSpaceDE w:val="0"/>
        <w:jc w:val="center"/>
        <w:textAlignment w:val="baseline"/>
        <w:rPr>
          <w:sz w:val="36"/>
          <w:szCs w:val="36"/>
          <w:lang w:eastAsia="ar-SA"/>
        </w:rPr>
      </w:pPr>
      <w:r w:rsidRPr="009749E5">
        <w:rPr>
          <w:sz w:val="36"/>
          <w:szCs w:val="36"/>
          <w:lang w:eastAsia="ar-SA"/>
        </w:rPr>
        <w:t>i</w:t>
      </w:r>
      <w:r w:rsidR="00E35F43" w:rsidRPr="009749E5">
        <w:rPr>
          <w:sz w:val="36"/>
          <w:szCs w:val="36"/>
          <w:lang w:eastAsia="ar-SA"/>
        </w:rPr>
        <w:t>m</w:t>
      </w:r>
    </w:p>
    <w:p w:rsidR="00E35F43" w:rsidRPr="009749E5" w:rsidRDefault="00E35F43" w:rsidP="00A06B4B">
      <w:pPr>
        <w:suppressAutoHyphens/>
        <w:overflowPunct w:val="0"/>
        <w:autoSpaceDE w:val="0"/>
        <w:jc w:val="center"/>
        <w:textAlignment w:val="baseline"/>
        <w:rPr>
          <w:b/>
          <w:sz w:val="36"/>
          <w:szCs w:val="36"/>
          <w:lang w:eastAsia="ar-SA"/>
        </w:rPr>
      </w:pPr>
      <w:r w:rsidRPr="009749E5">
        <w:rPr>
          <w:b/>
          <w:sz w:val="36"/>
          <w:szCs w:val="36"/>
          <w:lang w:eastAsia="ar-SA"/>
        </w:rPr>
        <w:t>Li</w:t>
      </w:r>
      <w:r w:rsidR="009D4A8F" w:rsidRPr="009749E5">
        <w:rPr>
          <w:b/>
          <w:sz w:val="36"/>
          <w:szCs w:val="36"/>
          <w:lang w:eastAsia="ar-SA"/>
        </w:rPr>
        <w:t>t</w:t>
      </w:r>
      <w:r w:rsidR="00CB382B" w:rsidRPr="009749E5">
        <w:rPr>
          <w:b/>
          <w:sz w:val="36"/>
          <w:szCs w:val="36"/>
          <w:lang w:eastAsia="ar-SA"/>
        </w:rPr>
        <w:t xml:space="preserve">eraturdidaktischen Kolloquium </w:t>
      </w:r>
      <w:r w:rsidR="009749E5" w:rsidRPr="009749E5">
        <w:rPr>
          <w:b/>
          <w:sz w:val="36"/>
          <w:szCs w:val="36"/>
          <w:lang w:eastAsia="ar-SA"/>
        </w:rPr>
        <w:t>Köln</w:t>
      </w:r>
    </w:p>
    <w:p w:rsidR="00E35F43" w:rsidRPr="009749E5" w:rsidRDefault="006079F3" w:rsidP="00A06B4B">
      <w:pPr>
        <w:suppressAutoHyphens/>
        <w:overflowPunct w:val="0"/>
        <w:autoSpaceDE w:val="0"/>
        <w:jc w:val="center"/>
        <w:textAlignment w:val="baseline"/>
        <w:rPr>
          <w:sz w:val="36"/>
          <w:szCs w:val="36"/>
          <w:lang w:eastAsia="ar-SA"/>
        </w:rPr>
      </w:pPr>
      <w:r w:rsidRPr="009749E5">
        <w:rPr>
          <w:b/>
          <w:sz w:val="36"/>
          <w:szCs w:val="36"/>
          <w:lang w:eastAsia="ar-SA"/>
        </w:rPr>
        <w:t>So</w:t>
      </w:r>
      <w:r w:rsidR="009749E5" w:rsidRPr="009749E5">
        <w:rPr>
          <w:b/>
          <w:sz w:val="36"/>
          <w:szCs w:val="36"/>
          <w:lang w:eastAsia="ar-SA"/>
        </w:rPr>
        <w:t>mmersemester</w:t>
      </w:r>
      <w:r w:rsidR="003E2BBD" w:rsidRPr="009749E5">
        <w:rPr>
          <w:b/>
          <w:sz w:val="36"/>
          <w:szCs w:val="36"/>
          <w:lang w:eastAsia="ar-SA"/>
        </w:rPr>
        <w:t xml:space="preserve"> 20</w:t>
      </w:r>
      <w:r w:rsidR="001F32F7" w:rsidRPr="009749E5">
        <w:rPr>
          <w:b/>
          <w:sz w:val="36"/>
          <w:szCs w:val="36"/>
          <w:lang w:eastAsia="ar-SA"/>
        </w:rPr>
        <w:t>1</w:t>
      </w:r>
      <w:r w:rsidR="007B1CB0" w:rsidRPr="009749E5">
        <w:rPr>
          <w:b/>
          <w:sz w:val="36"/>
          <w:szCs w:val="36"/>
          <w:lang w:eastAsia="ar-SA"/>
        </w:rPr>
        <w:t>7</w:t>
      </w:r>
    </w:p>
    <w:p w:rsidR="00CB382B" w:rsidRPr="00AC6107" w:rsidRDefault="00CB382B" w:rsidP="00A06B4B">
      <w:pPr>
        <w:suppressAutoHyphens/>
        <w:overflowPunct w:val="0"/>
        <w:autoSpaceDE w:val="0"/>
        <w:jc w:val="center"/>
        <w:textAlignment w:val="baseline"/>
        <w:rPr>
          <w:b/>
          <w:sz w:val="32"/>
          <w:szCs w:val="32"/>
          <w:lang w:eastAsia="ar-SA"/>
        </w:rPr>
      </w:pPr>
    </w:p>
    <w:p w:rsidR="00E35F43" w:rsidRPr="009749E5" w:rsidRDefault="00E35F43" w:rsidP="00A06B4B">
      <w:pPr>
        <w:suppressAutoHyphens/>
        <w:overflowPunct w:val="0"/>
        <w:autoSpaceDE w:val="0"/>
        <w:jc w:val="center"/>
        <w:textAlignment w:val="baseline"/>
        <w:rPr>
          <w:sz w:val="36"/>
          <w:szCs w:val="36"/>
          <w:lang w:eastAsia="ar-SA"/>
        </w:rPr>
      </w:pPr>
      <w:r w:rsidRPr="009749E5">
        <w:rPr>
          <w:b/>
          <w:sz w:val="36"/>
          <w:szCs w:val="36"/>
          <w:lang w:eastAsia="ar-SA"/>
        </w:rPr>
        <w:t xml:space="preserve">Zeit: </w:t>
      </w:r>
      <w:r w:rsidR="009D4A8F" w:rsidRPr="009749E5">
        <w:rPr>
          <w:sz w:val="36"/>
          <w:szCs w:val="36"/>
          <w:lang w:eastAsia="ar-SA"/>
        </w:rPr>
        <w:t>Dien</w:t>
      </w:r>
      <w:r w:rsidR="001F32F7" w:rsidRPr="009749E5">
        <w:rPr>
          <w:sz w:val="36"/>
          <w:szCs w:val="36"/>
          <w:lang w:eastAsia="ar-SA"/>
        </w:rPr>
        <w:t xml:space="preserve">stag, den </w:t>
      </w:r>
      <w:r w:rsidR="00444CBB">
        <w:rPr>
          <w:sz w:val="36"/>
          <w:szCs w:val="36"/>
          <w:lang w:eastAsia="ar-SA"/>
        </w:rPr>
        <w:t>18</w:t>
      </w:r>
      <w:r w:rsidR="001F32F7" w:rsidRPr="009749E5">
        <w:rPr>
          <w:sz w:val="36"/>
          <w:szCs w:val="36"/>
          <w:lang w:eastAsia="ar-SA"/>
        </w:rPr>
        <w:t xml:space="preserve">. </w:t>
      </w:r>
      <w:r w:rsidR="00573C9F">
        <w:rPr>
          <w:sz w:val="36"/>
          <w:szCs w:val="36"/>
          <w:lang w:eastAsia="ar-SA"/>
        </w:rPr>
        <w:t>Juli</w:t>
      </w:r>
      <w:r w:rsidR="001F32F7" w:rsidRPr="009749E5">
        <w:rPr>
          <w:sz w:val="36"/>
          <w:szCs w:val="36"/>
          <w:lang w:eastAsia="ar-SA"/>
        </w:rPr>
        <w:t xml:space="preserve"> 201</w:t>
      </w:r>
      <w:r w:rsidR="007B1CB0" w:rsidRPr="009749E5">
        <w:rPr>
          <w:sz w:val="36"/>
          <w:szCs w:val="36"/>
          <w:lang w:eastAsia="ar-SA"/>
        </w:rPr>
        <w:t>7</w:t>
      </w:r>
      <w:r w:rsidR="00CC0F16" w:rsidRPr="009749E5">
        <w:rPr>
          <w:sz w:val="36"/>
          <w:szCs w:val="36"/>
          <w:lang w:eastAsia="ar-SA"/>
        </w:rPr>
        <w:t>, 18.00</w:t>
      </w:r>
      <w:r w:rsidRPr="009749E5">
        <w:rPr>
          <w:sz w:val="36"/>
          <w:szCs w:val="36"/>
          <w:lang w:eastAsia="ar-SA"/>
        </w:rPr>
        <w:t xml:space="preserve"> Uhr</w:t>
      </w:r>
    </w:p>
    <w:p w:rsidR="00E35F43" w:rsidRPr="009749E5" w:rsidRDefault="00E35F43" w:rsidP="00A06B4B">
      <w:pPr>
        <w:suppressAutoHyphens/>
        <w:overflowPunct w:val="0"/>
        <w:autoSpaceDE w:val="0"/>
        <w:jc w:val="center"/>
        <w:textAlignment w:val="baseline"/>
        <w:rPr>
          <w:sz w:val="36"/>
          <w:szCs w:val="36"/>
          <w:lang w:eastAsia="ar-SA"/>
        </w:rPr>
      </w:pPr>
      <w:r w:rsidRPr="009749E5">
        <w:rPr>
          <w:b/>
          <w:sz w:val="36"/>
          <w:szCs w:val="36"/>
          <w:lang w:eastAsia="ar-SA"/>
        </w:rPr>
        <w:t xml:space="preserve">Ort: </w:t>
      </w:r>
      <w:proofErr w:type="spellStart"/>
      <w:r w:rsidR="001F32F7" w:rsidRPr="009749E5">
        <w:rPr>
          <w:sz w:val="36"/>
          <w:szCs w:val="36"/>
          <w:lang w:eastAsia="ar-SA"/>
        </w:rPr>
        <w:t>Gronewaldstraße</w:t>
      </w:r>
      <w:proofErr w:type="spellEnd"/>
      <w:r w:rsidR="001F32F7" w:rsidRPr="009749E5">
        <w:rPr>
          <w:sz w:val="36"/>
          <w:szCs w:val="36"/>
          <w:lang w:eastAsia="ar-SA"/>
        </w:rPr>
        <w:t xml:space="preserve"> 2, Raum </w:t>
      </w:r>
      <w:r w:rsidR="007B1CB0" w:rsidRPr="009749E5">
        <w:rPr>
          <w:sz w:val="36"/>
          <w:szCs w:val="36"/>
          <w:lang w:eastAsia="ar-SA"/>
        </w:rPr>
        <w:t>S 180 (</w:t>
      </w:r>
      <w:r w:rsidR="005C5BE3" w:rsidRPr="009749E5">
        <w:rPr>
          <w:sz w:val="36"/>
          <w:szCs w:val="36"/>
          <w:lang w:eastAsia="ar-SA"/>
        </w:rPr>
        <w:t xml:space="preserve">Geb. 906: </w:t>
      </w:r>
      <w:proofErr w:type="spellStart"/>
      <w:r w:rsidR="007B1CB0" w:rsidRPr="009749E5">
        <w:rPr>
          <w:sz w:val="36"/>
          <w:szCs w:val="36"/>
          <w:lang w:eastAsia="ar-SA"/>
        </w:rPr>
        <w:t>Modulbau</w:t>
      </w:r>
      <w:proofErr w:type="spellEnd"/>
      <w:r w:rsidR="001F32F7" w:rsidRPr="009749E5">
        <w:rPr>
          <w:sz w:val="36"/>
          <w:szCs w:val="36"/>
          <w:lang w:eastAsia="ar-SA"/>
        </w:rPr>
        <w:t>)</w:t>
      </w:r>
    </w:p>
    <w:p w:rsidR="00CC0F16" w:rsidRPr="009749E5" w:rsidRDefault="00E35F43" w:rsidP="00A06B4B">
      <w:pPr>
        <w:suppressAutoHyphens/>
        <w:overflowPunct w:val="0"/>
        <w:autoSpaceDE w:val="0"/>
        <w:jc w:val="center"/>
        <w:textAlignment w:val="baseline"/>
        <w:rPr>
          <w:sz w:val="36"/>
          <w:szCs w:val="36"/>
          <w:lang w:eastAsia="ar-SA"/>
        </w:rPr>
      </w:pPr>
      <w:bookmarkStart w:id="0" w:name="_GoBack"/>
      <w:bookmarkEnd w:id="0"/>
      <w:r w:rsidRPr="009749E5">
        <w:rPr>
          <w:sz w:val="36"/>
          <w:szCs w:val="36"/>
          <w:lang w:eastAsia="ar-SA"/>
        </w:rPr>
        <w:t>zum Thema:</w:t>
      </w:r>
    </w:p>
    <w:p w:rsidR="007B1CB0" w:rsidRPr="00AC6107" w:rsidRDefault="007B1CB0" w:rsidP="00A06B4B">
      <w:pPr>
        <w:suppressAutoHyphens/>
        <w:overflowPunct w:val="0"/>
        <w:autoSpaceDE w:val="0"/>
        <w:jc w:val="center"/>
        <w:textAlignment w:val="baseline"/>
        <w:rPr>
          <w:sz w:val="32"/>
          <w:szCs w:val="32"/>
          <w:lang w:eastAsia="ar-SA"/>
        </w:rPr>
      </w:pPr>
    </w:p>
    <w:p w:rsidR="006C5BA4" w:rsidRPr="00AC6107" w:rsidRDefault="00C11C43" w:rsidP="00F801EB">
      <w:pPr>
        <w:jc w:val="both"/>
        <w:rPr>
          <w:b/>
          <w:sz w:val="32"/>
          <w:szCs w:val="32"/>
        </w:rPr>
      </w:pPr>
      <w:r w:rsidRPr="00AC6107">
        <w:rPr>
          <w:b/>
          <w:sz w:val="32"/>
          <w:szCs w:val="32"/>
        </w:rPr>
        <w:t>Entwicklung der Lese- und Rechtschreibkompetenz</w:t>
      </w:r>
      <w:r w:rsidR="00AC6107">
        <w:rPr>
          <w:b/>
          <w:sz w:val="32"/>
          <w:szCs w:val="32"/>
        </w:rPr>
        <w:t xml:space="preserve"> von Kindern mit sonderpädagogi</w:t>
      </w:r>
      <w:r w:rsidRPr="00AC6107">
        <w:rPr>
          <w:b/>
          <w:sz w:val="32"/>
          <w:szCs w:val="32"/>
        </w:rPr>
        <w:t xml:space="preserve">schem Förderbedarf. Lernen am Ende der Grundschule – auch eine Frage des (in- oder exklusiven) </w:t>
      </w:r>
      <w:proofErr w:type="spellStart"/>
      <w:r w:rsidRPr="00AC6107">
        <w:rPr>
          <w:b/>
          <w:sz w:val="32"/>
          <w:szCs w:val="32"/>
        </w:rPr>
        <w:t>Förder</w:t>
      </w:r>
      <w:r w:rsidR="00AC6107">
        <w:rPr>
          <w:b/>
          <w:sz w:val="32"/>
          <w:szCs w:val="32"/>
        </w:rPr>
        <w:softHyphen/>
      </w:r>
      <w:r w:rsidRPr="00AC6107">
        <w:rPr>
          <w:b/>
          <w:sz w:val="32"/>
          <w:szCs w:val="32"/>
        </w:rPr>
        <w:t>settings</w:t>
      </w:r>
      <w:proofErr w:type="spellEnd"/>
      <w:r w:rsidRPr="00AC6107">
        <w:rPr>
          <w:b/>
          <w:sz w:val="32"/>
          <w:szCs w:val="32"/>
        </w:rPr>
        <w:t>?</w:t>
      </w:r>
    </w:p>
    <w:p w:rsidR="007B1CB0" w:rsidRPr="009749E5" w:rsidRDefault="007B1CB0" w:rsidP="007B1CB0">
      <w:pPr>
        <w:jc w:val="center"/>
        <w:rPr>
          <w:b/>
        </w:rPr>
      </w:pPr>
    </w:p>
    <w:p w:rsidR="00AC6107" w:rsidRPr="00AC6107" w:rsidRDefault="00AC6107" w:rsidP="00F801EB">
      <w:pPr>
        <w:jc w:val="both"/>
      </w:pPr>
      <w:r w:rsidRPr="00AC6107">
        <w:t>Im Zentrum der öffentlichen Debatte zum Thema Inklusion steht - nach wie vor und teils verstärkt - die Frage, ob für die schulische Leistungsentwicklung von Schülerinnen und Schülern (</w:t>
      </w:r>
      <w:proofErr w:type="spellStart"/>
      <w:r w:rsidRPr="00AC6107">
        <w:t>SuS</w:t>
      </w:r>
      <w:proofErr w:type="spellEnd"/>
      <w:r w:rsidRPr="00AC6107">
        <w:t xml:space="preserve">) mit </w:t>
      </w:r>
      <w:proofErr w:type="spellStart"/>
      <w:r w:rsidRPr="00AC6107">
        <w:t>son-derpädagogischem</w:t>
      </w:r>
      <w:proofErr w:type="spellEnd"/>
      <w:r w:rsidRPr="00AC6107">
        <w:t xml:space="preserve"> Förderbedarf (</w:t>
      </w:r>
      <w:proofErr w:type="spellStart"/>
      <w:r w:rsidRPr="00AC6107">
        <w:t>spF</w:t>
      </w:r>
      <w:proofErr w:type="spellEnd"/>
      <w:r w:rsidRPr="00AC6107">
        <w:t xml:space="preserve">) eine "inklusive" Beschulung oder eine (separate) </w:t>
      </w:r>
      <w:proofErr w:type="spellStart"/>
      <w:r w:rsidRPr="00AC6107">
        <w:t>Unterrich-tung</w:t>
      </w:r>
      <w:proofErr w:type="spellEnd"/>
      <w:r w:rsidRPr="00AC6107">
        <w:t xml:space="preserve"> in Förderschulen vorteilhafter ist. Sie wurde in dem interdisziplinär und </w:t>
      </w:r>
      <w:proofErr w:type="spellStart"/>
      <w:r w:rsidRPr="00AC6107">
        <w:t>längsschnittlich</w:t>
      </w:r>
      <w:proofErr w:type="spellEnd"/>
      <w:r w:rsidRPr="00AC6107">
        <w:t xml:space="preserve"> </w:t>
      </w:r>
      <w:proofErr w:type="spellStart"/>
      <w:r w:rsidRPr="00AC6107">
        <w:t>ange</w:t>
      </w:r>
      <w:proofErr w:type="spellEnd"/>
      <w:r w:rsidRPr="00AC6107">
        <w:t xml:space="preserve">-legten, vom BMBF finanzierten </w:t>
      </w:r>
      <w:proofErr w:type="spellStart"/>
      <w:r w:rsidRPr="00AC6107">
        <w:t>BiLieF</w:t>
      </w:r>
      <w:proofErr w:type="spellEnd"/>
      <w:r w:rsidRPr="00AC6107">
        <w:t>-Projekt (vgl. http://www.uni-bie</w:t>
      </w:r>
      <w:r w:rsidR="00346E6E">
        <w:t>lefeld.de/inklusion/) aufgegrif</w:t>
      </w:r>
      <w:r w:rsidRPr="00AC6107">
        <w:t>fen, um zu theoretisch und empirisch fundierten Antworten zu gelangen.</w:t>
      </w:r>
    </w:p>
    <w:p w:rsidR="00AC6107" w:rsidRPr="00AC6107" w:rsidRDefault="00AC6107" w:rsidP="00F801EB">
      <w:pPr>
        <w:jc w:val="both"/>
      </w:pPr>
      <w:r w:rsidRPr="00AC6107">
        <w:t xml:space="preserve">Die 2012/2013 gewonnene Ausgangsstichprobe umfasste N=421 </w:t>
      </w:r>
      <w:proofErr w:type="spellStart"/>
      <w:r w:rsidRPr="00AC6107">
        <w:t>DrittklässerInnen</w:t>
      </w:r>
      <w:proofErr w:type="spellEnd"/>
      <w:r w:rsidRPr="00AC6107">
        <w:t xml:space="preserve"> mit </w:t>
      </w:r>
      <w:proofErr w:type="spellStart"/>
      <w:r w:rsidRPr="00AC6107">
        <w:t>spF</w:t>
      </w:r>
      <w:proofErr w:type="spellEnd"/>
      <w:r w:rsidRPr="00AC6107">
        <w:t xml:space="preserve">-Lernen, von denen N=183 eine Förderschule, N=181 eine Grundschule mit gemeinsamen Unterricht (GU) und N=57 eine Grundschule besuchten, die mit einem Kompetenzzentrum für sonderpädagogische </w:t>
      </w:r>
      <w:proofErr w:type="spellStart"/>
      <w:r w:rsidRPr="00AC6107">
        <w:t>För-derung</w:t>
      </w:r>
      <w:proofErr w:type="spellEnd"/>
      <w:r w:rsidRPr="00AC6107">
        <w:t xml:space="preserve"> kooperierte (</w:t>
      </w:r>
      <w:proofErr w:type="spellStart"/>
      <w:r w:rsidRPr="00AC6107">
        <w:t>KsF</w:t>
      </w:r>
      <w:proofErr w:type="spellEnd"/>
      <w:r w:rsidRPr="00AC6107">
        <w:t xml:space="preserve">). Die Lese- und Rechtschreibkompetenz der teilnehmenden </w:t>
      </w:r>
      <w:proofErr w:type="spellStart"/>
      <w:r w:rsidRPr="00AC6107">
        <w:t>SuS</w:t>
      </w:r>
      <w:proofErr w:type="spellEnd"/>
      <w:r w:rsidRPr="00AC6107">
        <w:t xml:space="preserve"> wurde zu drei Messzeitpunkten (Anfang und Ende der 3. Klasse sowie am Ende der 4. Klasse) mithilfe </w:t>
      </w:r>
      <w:proofErr w:type="spellStart"/>
      <w:r w:rsidRPr="00AC6107">
        <w:t>standar-disierter</w:t>
      </w:r>
      <w:proofErr w:type="spellEnd"/>
      <w:r w:rsidRPr="00AC6107">
        <w:t xml:space="preserve"> Testverfahren (HSP 1-9; May, 2012; ELFE 1-6; </w:t>
      </w:r>
      <w:proofErr w:type="spellStart"/>
      <w:r w:rsidRPr="00AC6107">
        <w:t>Lenhard</w:t>
      </w:r>
      <w:proofErr w:type="spellEnd"/>
      <w:r w:rsidRPr="00AC6107">
        <w:t xml:space="preserve"> &amp; Schneider, 2006) erfasst. Zudem kamen weitere (z.T. auch Eltern, Lehrkräften und Schulleitungen vorgelegte) Erhebungsinstrumente zum Einsatz, um beim Binnenvergleich relevante Hintergrundvariablen (z.B. Schicht, kognitive G</w:t>
      </w:r>
      <w:r w:rsidR="00346E6E">
        <w:t>rund</w:t>
      </w:r>
      <w:r w:rsidRPr="00AC6107">
        <w:t xml:space="preserve">fähigkeit) kontrollieren und weitere, gerade auch im Kontext von Inklusion wichtige </w:t>
      </w:r>
      <w:proofErr w:type="spellStart"/>
      <w:r w:rsidRPr="00AC6107">
        <w:t>Ziel</w:t>
      </w:r>
      <w:r w:rsidR="00346E6E">
        <w:softHyphen/>
      </w:r>
      <w:r w:rsidRPr="00AC6107">
        <w:t>kriterien</w:t>
      </w:r>
      <w:proofErr w:type="spellEnd"/>
      <w:r w:rsidRPr="00AC6107">
        <w:t xml:space="preserve"> schulischer Bildung in den Blick nehmen sowie nähere Aufschlüsse über die Bedeutung proximaler Bedingungen (im Kontext von Schule und Familie) gewinnen zu können.</w:t>
      </w:r>
    </w:p>
    <w:p w:rsidR="00AC6107" w:rsidRPr="00AC6107" w:rsidRDefault="00AC6107" w:rsidP="00F801EB">
      <w:pPr>
        <w:jc w:val="both"/>
      </w:pPr>
      <w:r w:rsidRPr="00AC6107">
        <w:t xml:space="preserve">Grob zusammengefasst stützen die Befunde die Annahme, dass in den drei Fördersettings zwar er-wartungsgemäß </w:t>
      </w:r>
      <w:proofErr w:type="spellStart"/>
      <w:r w:rsidRPr="00AC6107">
        <w:t>SuS</w:t>
      </w:r>
      <w:proofErr w:type="spellEnd"/>
      <w:r w:rsidRPr="00AC6107">
        <w:t xml:space="preserve"> mit durchschnittlich differierenden Eingangsko</w:t>
      </w:r>
      <w:r w:rsidRPr="00AC6107">
        <w:t xml:space="preserve">mpetenzen anzutreffen sind, die </w:t>
      </w:r>
      <w:r w:rsidRPr="00AC6107">
        <w:t>Kompetenzentwicklung aber nicht oder nur marginal in Abhängigkeit vom formalen Fördersetting variiert und es statt dessen vorrangig auf die Qualität der pädagogischen (Zusammen-) Arbeit in der einzelnen Schule ankommt.</w:t>
      </w:r>
    </w:p>
    <w:p w:rsidR="001A1384" w:rsidRPr="00AC6107" w:rsidRDefault="00AC6107" w:rsidP="00F801EB">
      <w:pPr>
        <w:jc w:val="both"/>
      </w:pPr>
      <w:r w:rsidRPr="00AC6107">
        <w:t xml:space="preserve">Im Rahmen des Vortrags werden diese und weitergehende Erkenntnisse aus der in </w:t>
      </w:r>
      <w:proofErr w:type="spellStart"/>
      <w:r w:rsidRPr="00AC6107">
        <w:t>BiLieF</w:t>
      </w:r>
      <w:proofErr w:type="spellEnd"/>
      <w:r w:rsidRPr="00AC6107">
        <w:t xml:space="preserve"> verfolgten, qualitativen Auswertung von Gruppeninterviews mit systematisch ausgewählten Schulkollegien vor-gestellt und in ihren Implikationen für die Lehreraus- und -fortbildung sowie die zukünftige </w:t>
      </w:r>
      <w:proofErr w:type="spellStart"/>
      <w:r w:rsidRPr="00AC6107">
        <w:t>For-schung</w:t>
      </w:r>
      <w:proofErr w:type="spellEnd"/>
      <w:r w:rsidRPr="00AC6107">
        <w:t xml:space="preserve"> diskutiert. Dabei wird auch die Zunahme von Kategorisierungen im Bereich Sprache (und ESE) thematisiert, </w:t>
      </w:r>
      <w:r w:rsidR="00346E6E">
        <w:t>die auf systemisch erzeugte (Um-</w:t>
      </w:r>
      <w:r w:rsidRPr="00AC6107">
        <w:t>)Etikettierungsprozesse hindeutet.</w:t>
      </w:r>
    </w:p>
    <w:p w:rsidR="009749E5" w:rsidRDefault="00F801EB" w:rsidP="00F801EB">
      <w:pPr>
        <w:tabs>
          <w:tab w:val="left" w:pos="5472"/>
        </w:tabs>
        <w:suppressAutoHyphens/>
        <w:overflowPunct w:val="0"/>
        <w:autoSpaceDE w:val="0"/>
        <w:spacing w:after="120"/>
        <w:textAlignment w:val="baseline"/>
        <w:rPr>
          <w:rFonts w:cs="Arial"/>
          <w:b/>
          <w:sz w:val="28"/>
          <w:szCs w:val="28"/>
          <w:lang w:eastAsia="ar-SA"/>
        </w:rPr>
      </w:pPr>
      <w:r>
        <w:rPr>
          <w:rFonts w:cs="Arial"/>
          <w:b/>
          <w:sz w:val="28"/>
          <w:szCs w:val="28"/>
          <w:lang w:eastAsia="ar-SA"/>
        </w:rPr>
        <w:tab/>
      </w:r>
    </w:p>
    <w:p w:rsidR="00C102E9" w:rsidRPr="00CB382B" w:rsidRDefault="00E35F43" w:rsidP="006646A8">
      <w:pPr>
        <w:suppressAutoHyphens/>
        <w:overflowPunct w:val="0"/>
        <w:autoSpaceDE w:val="0"/>
        <w:spacing w:after="120"/>
        <w:textAlignment w:val="baseline"/>
        <w:rPr>
          <w:rFonts w:cs="Arial"/>
          <w:b/>
          <w:sz w:val="28"/>
          <w:szCs w:val="28"/>
          <w:lang w:eastAsia="ar-SA"/>
        </w:rPr>
      </w:pPr>
      <w:r w:rsidRPr="00CB382B">
        <w:rPr>
          <w:rFonts w:cs="Arial"/>
          <w:b/>
          <w:sz w:val="28"/>
          <w:szCs w:val="28"/>
          <w:lang w:eastAsia="ar-SA"/>
        </w:rPr>
        <w:t>Alle interessierten Studierenden und Promovierenden, Kolleg/innen und Lehrer/innen der Region sind herzlich eingeladen!</w:t>
      </w:r>
    </w:p>
    <w:sectPr w:rsidR="00C102E9" w:rsidRPr="00CB382B">
      <w:pgSz w:w="11905" w:h="16837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B05E8"/>
    <w:multiLevelType w:val="hybridMultilevel"/>
    <w:tmpl w:val="B2CE3A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8464D9"/>
    <w:multiLevelType w:val="hybridMultilevel"/>
    <w:tmpl w:val="2736852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B0"/>
    <w:rsid w:val="00031D93"/>
    <w:rsid w:val="000351B0"/>
    <w:rsid w:val="000A06A7"/>
    <w:rsid w:val="001015EE"/>
    <w:rsid w:val="001070AF"/>
    <w:rsid w:val="00110CD2"/>
    <w:rsid w:val="001218FA"/>
    <w:rsid w:val="001A1384"/>
    <w:rsid w:val="001F32F7"/>
    <w:rsid w:val="002556C7"/>
    <w:rsid w:val="00267580"/>
    <w:rsid w:val="00294B64"/>
    <w:rsid w:val="00312EFF"/>
    <w:rsid w:val="00344621"/>
    <w:rsid w:val="00346BBB"/>
    <w:rsid w:val="00346E6E"/>
    <w:rsid w:val="003A1E60"/>
    <w:rsid w:val="003E2BBD"/>
    <w:rsid w:val="003E439D"/>
    <w:rsid w:val="003F3D5C"/>
    <w:rsid w:val="00444CBB"/>
    <w:rsid w:val="00527B73"/>
    <w:rsid w:val="00556A8E"/>
    <w:rsid w:val="00573C9F"/>
    <w:rsid w:val="0059199C"/>
    <w:rsid w:val="005B32C4"/>
    <w:rsid w:val="005C5BE3"/>
    <w:rsid w:val="005E0479"/>
    <w:rsid w:val="005E5B89"/>
    <w:rsid w:val="00600123"/>
    <w:rsid w:val="006079F3"/>
    <w:rsid w:val="00610DBA"/>
    <w:rsid w:val="006646A8"/>
    <w:rsid w:val="006A04E5"/>
    <w:rsid w:val="006A118A"/>
    <w:rsid w:val="006C44AA"/>
    <w:rsid w:val="006C5BA4"/>
    <w:rsid w:val="006C67D2"/>
    <w:rsid w:val="006D6818"/>
    <w:rsid w:val="006E5DF8"/>
    <w:rsid w:val="006F093C"/>
    <w:rsid w:val="00706377"/>
    <w:rsid w:val="0077216E"/>
    <w:rsid w:val="00774436"/>
    <w:rsid w:val="007B1CB0"/>
    <w:rsid w:val="007B25CE"/>
    <w:rsid w:val="007C10FF"/>
    <w:rsid w:val="007E7911"/>
    <w:rsid w:val="0085029B"/>
    <w:rsid w:val="008C7010"/>
    <w:rsid w:val="00900E9E"/>
    <w:rsid w:val="009749E5"/>
    <w:rsid w:val="00977658"/>
    <w:rsid w:val="009D4A8F"/>
    <w:rsid w:val="00A06B4B"/>
    <w:rsid w:val="00AC6107"/>
    <w:rsid w:val="00AD5C57"/>
    <w:rsid w:val="00AF2575"/>
    <w:rsid w:val="00AF53BD"/>
    <w:rsid w:val="00B0215F"/>
    <w:rsid w:val="00B15A65"/>
    <w:rsid w:val="00B74885"/>
    <w:rsid w:val="00BA72BC"/>
    <w:rsid w:val="00BD04B2"/>
    <w:rsid w:val="00BF0E10"/>
    <w:rsid w:val="00C102E9"/>
    <w:rsid w:val="00C11C43"/>
    <w:rsid w:val="00C407B8"/>
    <w:rsid w:val="00C55121"/>
    <w:rsid w:val="00C6553E"/>
    <w:rsid w:val="00C92F24"/>
    <w:rsid w:val="00C96893"/>
    <w:rsid w:val="00CB382B"/>
    <w:rsid w:val="00CC0F16"/>
    <w:rsid w:val="00D13552"/>
    <w:rsid w:val="00D539EF"/>
    <w:rsid w:val="00D55EFE"/>
    <w:rsid w:val="00D67C6E"/>
    <w:rsid w:val="00DA0E6D"/>
    <w:rsid w:val="00DB6E8E"/>
    <w:rsid w:val="00E05D7C"/>
    <w:rsid w:val="00E35F43"/>
    <w:rsid w:val="00EC6306"/>
    <w:rsid w:val="00F31B24"/>
    <w:rsid w:val="00F441E8"/>
    <w:rsid w:val="00F801EB"/>
    <w:rsid w:val="00FC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Standard">
    <w:name w:val="Normal"/>
    <w:qFormat/>
    <w:rsid w:val="006F0391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tleresRaster21">
    <w:name w:val="Mittleres Raster 21"/>
    <w:uiPriority w:val="1"/>
    <w:qFormat/>
    <w:rsid w:val="006F0391"/>
    <w:rPr>
      <w:sz w:val="22"/>
      <w:szCs w:val="22"/>
      <w:lang w:eastAsia="en-US"/>
    </w:rPr>
  </w:style>
  <w:style w:type="character" w:styleId="HTMLSchreibmaschine">
    <w:name w:val="HTML Typewriter"/>
    <w:semiHidden/>
    <w:unhideWhenUsed/>
    <w:rsid w:val="003B3BFD"/>
    <w:rPr>
      <w:rFonts w:ascii="Courier New" w:eastAsia="Times New Roman" w:hAnsi="Courier New" w:cs="Courier New" w:hint="default"/>
      <w:sz w:val="20"/>
      <w:szCs w:val="20"/>
    </w:rPr>
  </w:style>
  <w:style w:type="paragraph" w:styleId="NurText">
    <w:name w:val="Plain Text"/>
    <w:basedOn w:val="Standard"/>
    <w:link w:val="NurTextZchn"/>
    <w:rsid w:val="00312EFF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rsid w:val="00312EFF"/>
    <w:rPr>
      <w:rFonts w:ascii="Courier New" w:hAnsi="Courier New" w:cs="Courier New"/>
      <w:lang w:eastAsia="en-US"/>
    </w:rPr>
  </w:style>
  <w:style w:type="character" w:styleId="Hyperlink">
    <w:name w:val="Hyperlink"/>
    <w:rsid w:val="005E0479"/>
    <w:rPr>
      <w:color w:val="0000FF"/>
      <w:u w:val="single"/>
    </w:rPr>
  </w:style>
  <w:style w:type="paragraph" w:customStyle="1" w:styleId="Default">
    <w:name w:val="Default"/>
    <w:rsid w:val="007B1C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Standard">
    <w:name w:val="Normal"/>
    <w:qFormat/>
    <w:rsid w:val="006F0391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tleresRaster21">
    <w:name w:val="Mittleres Raster 21"/>
    <w:uiPriority w:val="1"/>
    <w:qFormat/>
    <w:rsid w:val="006F0391"/>
    <w:rPr>
      <w:sz w:val="22"/>
      <w:szCs w:val="22"/>
      <w:lang w:eastAsia="en-US"/>
    </w:rPr>
  </w:style>
  <w:style w:type="character" w:styleId="HTMLSchreibmaschine">
    <w:name w:val="HTML Typewriter"/>
    <w:semiHidden/>
    <w:unhideWhenUsed/>
    <w:rsid w:val="003B3BFD"/>
    <w:rPr>
      <w:rFonts w:ascii="Courier New" w:eastAsia="Times New Roman" w:hAnsi="Courier New" w:cs="Courier New" w:hint="default"/>
      <w:sz w:val="20"/>
      <w:szCs w:val="20"/>
    </w:rPr>
  </w:style>
  <w:style w:type="paragraph" w:styleId="NurText">
    <w:name w:val="Plain Text"/>
    <w:basedOn w:val="Standard"/>
    <w:link w:val="NurTextZchn"/>
    <w:rsid w:val="00312EFF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rsid w:val="00312EFF"/>
    <w:rPr>
      <w:rFonts w:ascii="Courier New" w:hAnsi="Courier New" w:cs="Courier New"/>
      <w:lang w:eastAsia="en-US"/>
    </w:rPr>
  </w:style>
  <w:style w:type="character" w:styleId="Hyperlink">
    <w:name w:val="Hyperlink"/>
    <w:rsid w:val="005E0479"/>
    <w:rPr>
      <w:color w:val="0000FF"/>
      <w:u w:val="single"/>
    </w:rPr>
  </w:style>
  <w:style w:type="paragraph" w:customStyle="1" w:styleId="Default">
    <w:name w:val="Default"/>
    <w:rsid w:val="007B1C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2619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Seidler</dc:creator>
  <cp:lastModifiedBy>Seidler</cp:lastModifiedBy>
  <cp:revision>5</cp:revision>
  <cp:lastPrinted>2012-04-11T13:17:00Z</cp:lastPrinted>
  <dcterms:created xsi:type="dcterms:W3CDTF">2017-07-11T16:40:00Z</dcterms:created>
  <dcterms:modified xsi:type="dcterms:W3CDTF">2017-07-11T16:56:00Z</dcterms:modified>
</cp:coreProperties>
</file>